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A1713" w14:textId="77777777" w:rsidR="00ED5983" w:rsidRDefault="00D17FE9" w:rsidP="00D17FE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INTRO NOTES   </w:t>
      </w:r>
      <w:r w:rsidRPr="00D17FE9">
        <w:rPr>
          <w:rFonts w:ascii="Arial" w:hAnsi="Arial"/>
          <w:b/>
        </w:rPr>
        <w:t>HIGH TABLE</w:t>
      </w:r>
      <w:r>
        <w:rPr>
          <w:rFonts w:ascii="Arial" w:hAnsi="Arial"/>
          <w:b/>
        </w:rPr>
        <w:t xml:space="preserve"> </w:t>
      </w:r>
    </w:p>
    <w:p w14:paraId="00F3ED27" w14:textId="3E664491" w:rsidR="00D17FE9" w:rsidRDefault="00ED5983" w:rsidP="00D17FE9">
      <w:pPr>
        <w:spacing w:line="360" w:lineRule="auto"/>
        <w:rPr>
          <w:rFonts w:ascii="Arial" w:hAnsi="Arial"/>
        </w:rPr>
      </w:pPr>
      <w:r w:rsidRPr="00ED5983">
        <w:rPr>
          <w:rFonts w:ascii="Arial" w:hAnsi="Arial"/>
        </w:rPr>
        <w:t xml:space="preserve">Welcome to this </w:t>
      </w:r>
      <w:r w:rsidR="00F32F87">
        <w:rPr>
          <w:rFonts w:ascii="Arial" w:hAnsi="Arial"/>
        </w:rPr>
        <w:t>audio introduction to T</w:t>
      </w:r>
      <w:r>
        <w:rPr>
          <w:rFonts w:ascii="Arial" w:hAnsi="Arial"/>
        </w:rPr>
        <w:t>he High Table by Temi Wilkey.  The audio described performance at the Bush Theatre will be on Saturday 14</w:t>
      </w:r>
      <w:r w:rsidRPr="00ED598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March.  There will be a touch tour at </w:t>
      </w:r>
      <w:r w:rsidR="00612A62" w:rsidRPr="00FE54D7">
        <w:rPr>
          <w:rFonts w:ascii="Arial" w:hAnsi="Arial"/>
        </w:rPr>
        <w:t>1.30</w:t>
      </w:r>
      <w:r w:rsidR="00612A62" w:rsidRPr="00612A62">
        <w:rPr>
          <w:rFonts w:ascii="Arial" w:hAnsi="Arial"/>
          <w:color w:val="FF0000"/>
        </w:rPr>
        <w:t xml:space="preserve"> </w:t>
      </w:r>
      <w:r w:rsidR="00612A62">
        <w:rPr>
          <w:rFonts w:ascii="Arial" w:hAnsi="Arial"/>
        </w:rPr>
        <w:t xml:space="preserve">pm, </w:t>
      </w:r>
      <w:r>
        <w:rPr>
          <w:rFonts w:ascii="Arial" w:hAnsi="Arial"/>
        </w:rPr>
        <w:t>the introductory notes will begin at 2.15 and the performance itself at 2.30.</w:t>
      </w:r>
    </w:p>
    <w:p w14:paraId="6C0C7E96" w14:textId="77777777" w:rsidR="005E346D" w:rsidRDefault="005E346D" w:rsidP="00D17FE9">
      <w:pPr>
        <w:spacing w:line="360" w:lineRule="auto"/>
        <w:rPr>
          <w:rFonts w:ascii="Arial" w:hAnsi="Arial"/>
        </w:rPr>
      </w:pPr>
    </w:p>
    <w:p w14:paraId="36612AF7" w14:textId="55A8CAD8" w:rsidR="005E346D" w:rsidRDefault="005E346D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performance lasts for approximately</w:t>
      </w:r>
      <w:r w:rsidR="00C80AF9">
        <w:rPr>
          <w:rFonts w:ascii="Arial" w:hAnsi="Arial"/>
        </w:rPr>
        <w:t xml:space="preserve"> two hours </w:t>
      </w:r>
      <w:r>
        <w:rPr>
          <w:rFonts w:ascii="Arial" w:hAnsi="Arial"/>
        </w:rPr>
        <w:t xml:space="preserve">and </w:t>
      </w:r>
      <w:r w:rsidR="00C80AF9">
        <w:rPr>
          <w:rFonts w:ascii="Arial" w:hAnsi="Arial"/>
        </w:rPr>
        <w:t xml:space="preserve">twenty </w:t>
      </w:r>
      <w:r>
        <w:rPr>
          <w:rFonts w:ascii="Arial" w:hAnsi="Arial"/>
        </w:rPr>
        <w:t xml:space="preserve">minutes, including a </w:t>
      </w:r>
      <w:r w:rsidR="00C80AF9">
        <w:rPr>
          <w:rFonts w:ascii="Arial" w:hAnsi="Arial"/>
        </w:rPr>
        <w:t>twenty</w:t>
      </w:r>
      <w:r>
        <w:rPr>
          <w:rFonts w:ascii="Arial" w:hAnsi="Arial"/>
        </w:rPr>
        <w:t xml:space="preserve">     minute interval</w:t>
      </w:r>
      <w:r w:rsidR="00C80AF9">
        <w:rPr>
          <w:rFonts w:ascii="Arial" w:hAnsi="Arial"/>
        </w:rPr>
        <w:t>.</w:t>
      </w:r>
    </w:p>
    <w:p w14:paraId="28DD9BF4" w14:textId="77777777" w:rsidR="00612A62" w:rsidRDefault="00612A62" w:rsidP="00D17FE9">
      <w:pPr>
        <w:spacing w:line="360" w:lineRule="auto"/>
        <w:rPr>
          <w:rFonts w:ascii="Arial" w:hAnsi="Arial"/>
        </w:rPr>
      </w:pPr>
    </w:p>
    <w:p w14:paraId="58B4AE9D" w14:textId="77777777" w:rsidR="00612A62" w:rsidRDefault="00F5789B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High Table is </w:t>
      </w:r>
      <w:r w:rsidR="008303DA">
        <w:rPr>
          <w:rFonts w:ascii="Arial" w:hAnsi="Arial"/>
        </w:rPr>
        <w:t xml:space="preserve">described as </w:t>
      </w:r>
      <w:r>
        <w:rPr>
          <w:rFonts w:ascii="Arial" w:hAnsi="Arial"/>
        </w:rPr>
        <w:t xml:space="preserve">an epic family drama played out between the heavens and earth. </w:t>
      </w:r>
      <w:r w:rsidR="00612A62">
        <w:rPr>
          <w:rFonts w:ascii="Arial" w:hAnsi="Arial"/>
        </w:rPr>
        <w:t>The dresses are chosen, the venue’s been booked and the RSVPs are flooding in. But with her wedding to Leah drawing nearer, Tara’s future is thrown into jeopardy</w:t>
      </w:r>
      <w:r>
        <w:rPr>
          <w:rFonts w:ascii="Arial" w:hAnsi="Arial"/>
        </w:rPr>
        <w:t xml:space="preserve"> when her parents refuse to attend.  This kind of love is unheard of, they say, it’s not African.</w:t>
      </w:r>
    </w:p>
    <w:p w14:paraId="66079200" w14:textId="77777777" w:rsidR="00EA608E" w:rsidRDefault="00EA608E" w:rsidP="00D17FE9">
      <w:pPr>
        <w:spacing w:line="360" w:lineRule="auto"/>
        <w:rPr>
          <w:rFonts w:ascii="Arial" w:hAnsi="Arial"/>
        </w:rPr>
      </w:pPr>
    </w:p>
    <w:p w14:paraId="269BB39C" w14:textId="77777777" w:rsidR="00F5789B" w:rsidRDefault="00F5789B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High above London, three of Tara’s ancestors are jolted from their eternal rest. Can these </w:t>
      </w:r>
    </w:p>
    <w:p w14:paraId="3E463F7D" w14:textId="77777777" w:rsidR="00612A62" w:rsidRDefault="00F5789B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representatives of generations passed keep the family together?  And will Tara’s decision ever get their blessing?</w:t>
      </w:r>
    </w:p>
    <w:p w14:paraId="27FE73C1" w14:textId="77777777" w:rsidR="00EA0DA9" w:rsidRDefault="00EA0DA9" w:rsidP="00D17FE9">
      <w:pPr>
        <w:spacing w:line="360" w:lineRule="auto"/>
        <w:rPr>
          <w:rFonts w:ascii="Arial" w:hAnsi="Arial"/>
        </w:rPr>
      </w:pPr>
    </w:p>
    <w:p w14:paraId="67AB88AE" w14:textId="7834BDDC" w:rsidR="00102873" w:rsidRDefault="00EA608E" w:rsidP="001028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action moves between Nigeria </w:t>
      </w:r>
      <w:r w:rsidR="00102873">
        <w:rPr>
          <w:rFonts w:ascii="Arial" w:hAnsi="Arial"/>
        </w:rPr>
        <w:t>and</w:t>
      </w:r>
      <w:r w:rsidR="00EA0DA9">
        <w:rPr>
          <w:rFonts w:ascii="Arial" w:hAnsi="Arial"/>
        </w:rPr>
        <w:t xml:space="preserve"> London, but the set remains the same throughout with the addition of </w:t>
      </w:r>
      <w:r w:rsidR="005A5BDC">
        <w:rPr>
          <w:rFonts w:ascii="Arial" w:hAnsi="Arial"/>
        </w:rPr>
        <w:t>a</w:t>
      </w:r>
      <w:r w:rsidR="000B03C3">
        <w:rPr>
          <w:rFonts w:ascii="Arial" w:hAnsi="Arial"/>
        </w:rPr>
        <w:t xml:space="preserve"> </w:t>
      </w:r>
      <w:r w:rsidR="005A5BDC">
        <w:rPr>
          <w:rFonts w:ascii="Arial" w:hAnsi="Arial"/>
        </w:rPr>
        <w:t xml:space="preserve">few </w:t>
      </w:r>
      <w:r w:rsidR="00EA0DA9">
        <w:rPr>
          <w:rFonts w:ascii="Arial" w:hAnsi="Arial"/>
        </w:rPr>
        <w:t xml:space="preserve">occasional props.   </w:t>
      </w:r>
      <w:r w:rsidR="00644D17">
        <w:rPr>
          <w:rFonts w:ascii="Arial" w:hAnsi="Arial"/>
        </w:rPr>
        <w:t>The acting area thrusts forward into the auditorium with the au</w:t>
      </w:r>
      <w:r w:rsidR="00333190">
        <w:rPr>
          <w:rFonts w:ascii="Arial" w:hAnsi="Arial"/>
        </w:rPr>
        <w:t xml:space="preserve">dience seated on three sides.  </w:t>
      </w:r>
      <w:r w:rsidR="00102873">
        <w:rPr>
          <w:rFonts w:ascii="Arial" w:hAnsi="Arial"/>
        </w:rPr>
        <w:t>At the rear, t</w:t>
      </w:r>
      <w:r w:rsidR="00333190">
        <w:rPr>
          <w:rFonts w:ascii="Arial" w:hAnsi="Arial"/>
        </w:rPr>
        <w:t xml:space="preserve">wo </w:t>
      </w:r>
      <w:r w:rsidR="00EA0DA9">
        <w:rPr>
          <w:rFonts w:ascii="Arial" w:hAnsi="Arial"/>
        </w:rPr>
        <w:t>of the pillars</w:t>
      </w:r>
      <w:r w:rsidR="009C3CDF">
        <w:rPr>
          <w:rFonts w:ascii="Arial" w:hAnsi="Arial"/>
        </w:rPr>
        <w:t xml:space="preserve"> which support the roof of the auditorium stand about </w:t>
      </w:r>
      <w:r w:rsidR="00333190">
        <w:rPr>
          <w:rFonts w:ascii="Arial" w:hAnsi="Arial"/>
        </w:rPr>
        <w:t xml:space="preserve">6 metres apart </w:t>
      </w:r>
      <w:r w:rsidR="009C3CDF">
        <w:rPr>
          <w:rFonts w:ascii="Arial" w:hAnsi="Arial"/>
        </w:rPr>
        <w:t xml:space="preserve">and form a frame for the set.  Behind them the </w:t>
      </w:r>
      <w:r w:rsidR="00333190">
        <w:rPr>
          <w:rFonts w:ascii="Arial" w:hAnsi="Arial"/>
        </w:rPr>
        <w:t xml:space="preserve">back wall </w:t>
      </w:r>
      <w:r w:rsidR="00CC6595">
        <w:rPr>
          <w:rFonts w:ascii="Arial" w:hAnsi="Arial"/>
        </w:rPr>
        <w:t xml:space="preserve">is </w:t>
      </w:r>
      <w:r w:rsidR="00333190">
        <w:rPr>
          <w:rFonts w:ascii="Arial" w:hAnsi="Arial"/>
        </w:rPr>
        <w:t>of brick</w:t>
      </w:r>
      <w:r w:rsidR="009C3CDF">
        <w:rPr>
          <w:rFonts w:ascii="Arial" w:hAnsi="Arial"/>
        </w:rPr>
        <w:t xml:space="preserve">, </w:t>
      </w:r>
      <w:r w:rsidR="00333190">
        <w:rPr>
          <w:rFonts w:ascii="Arial" w:hAnsi="Arial"/>
        </w:rPr>
        <w:t>against which changes in lighting indi</w:t>
      </w:r>
      <w:r w:rsidR="00102873">
        <w:rPr>
          <w:rFonts w:ascii="Arial" w:hAnsi="Arial"/>
        </w:rPr>
        <w:t>cate the</w:t>
      </w:r>
      <w:r w:rsidR="00FE54D7">
        <w:rPr>
          <w:rFonts w:ascii="Arial" w:hAnsi="Arial"/>
        </w:rPr>
        <w:t xml:space="preserve"> passing of time or a change</w:t>
      </w:r>
      <w:r w:rsidR="00333190">
        <w:rPr>
          <w:rFonts w:ascii="Arial" w:hAnsi="Arial"/>
        </w:rPr>
        <w:t xml:space="preserve"> of location.</w:t>
      </w:r>
      <w:r w:rsidR="00EA0DA9">
        <w:rPr>
          <w:rFonts w:ascii="Arial" w:hAnsi="Arial"/>
        </w:rPr>
        <w:t xml:space="preserve"> </w:t>
      </w:r>
      <w:r w:rsidR="001B0EB7">
        <w:rPr>
          <w:rFonts w:ascii="Arial" w:hAnsi="Arial"/>
        </w:rPr>
        <w:t xml:space="preserve">From left to right </w:t>
      </w:r>
      <w:r w:rsidR="00EA0DA9">
        <w:rPr>
          <w:rFonts w:ascii="Arial" w:hAnsi="Arial"/>
        </w:rPr>
        <w:t xml:space="preserve">In front of the wall </w:t>
      </w:r>
      <w:r w:rsidR="001B0EB7">
        <w:rPr>
          <w:rFonts w:ascii="Arial" w:hAnsi="Arial"/>
        </w:rPr>
        <w:t xml:space="preserve">runs </w:t>
      </w:r>
      <w:r w:rsidR="00EA0DA9">
        <w:rPr>
          <w:rFonts w:ascii="Arial" w:hAnsi="Arial"/>
        </w:rPr>
        <w:t xml:space="preserve">a </w:t>
      </w:r>
      <w:r w:rsidR="002F0110">
        <w:rPr>
          <w:rFonts w:ascii="Arial" w:hAnsi="Arial"/>
        </w:rPr>
        <w:t>long mound</w:t>
      </w:r>
      <w:r w:rsidR="000A0308">
        <w:rPr>
          <w:rFonts w:ascii="Arial" w:hAnsi="Arial"/>
        </w:rPr>
        <w:t xml:space="preserve"> </w:t>
      </w:r>
      <w:r w:rsidR="00E13F31">
        <w:rPr>
          <w:rFonts w:ascii="Arial" w:hAnsi="Arial"/>
        </w:rPr>
        <w:t xml:space="preserve">about a metre high, </w:t>
      </w:r>
      <w:r w:rsidR="001B0EB7">
        <w:rPr>
          <w:rFonts w:ascii="Arial" w:hAnsi="Arial"/>
        </w:rPr>
        <w:t>which slopes forward towards us in a series of rough steps.  It ris</w:t>
      </w:r>
      <w:r w:rsidR="00E13F31">
        <w:rPr>
          <w:rFonts w:ascii="Arial" w:hAnsi="Arial"/>
        </w:rPr>
        <w:t xml:space="preserve">es slightly higher on the right, to where two tall cylindrical drums with swollen bellies stand next to each other.  The mound </w:t>
      </w:r>
      <w:r w:rsidR="002F0110">
        <w:rPr>
          <w:rFonts w:ascii="Arial" w:hAnsi="Arial"/>
        </w:rPr>
        <w:t xml:space="preserve">resembles the side of a low hill </w:t>
      </w:r>
      <w:r w:rsidR="009C3CDF">
        <w:rPr>
          <w:rFonts w:ascii="Arial" w:hAnsi="Arial"/>
        </w:rPr>
        <w:t>– the surface is of sun</w:t>
      </w:r>
      <w:r w:rsidR="00063406">
        <w:rPr>
          <w:rFonts w:ascii="Arial" w:hAnsi="Arial"/>
        </w:rPr>
        <w:t>-baked red-</w:t>
      </w:r>
      <w:r w:rsidR="009C3CDF">
        <w:rPr>
          <w:rFonts w:ascii="Arial" w:hAnsi="Arial"/>
        </w:rPr>
        <w:t>brown earth</w:t>
      </w:r>
      <w:r w:rsidR="00063406">
        <w:rPr>
          <w:rFonts w:ascii="Arial" w:hAnsi="Arial"/>
        </w:rPr>
        <w:t xml:space="preserve"> with veins</w:t>
      </w:r>
      <w:r w:rsidR="00EA0DA9">
        <w:rPr>
          <w:rFonts w:ascii="Arial" w:hAnsi="Arial"/>
        </w:rPr>
        <w:t xml:space="preserve"> of </w:t>
      </w:r>
      <w:r w:rsidR="00102873">
        <w:rPr>
          <w:rFonts w:ascii="Arial" w:hAnsi="Arial"/>
        </w:rPr>
        <w:t xml:space="preserve">variously coloured </w:t>
      </w:r>
      <w:r w:rsidR="00EA0DA9">
        <w:rPr>
          <w:rFonts w:ascii="Arial" w:hAnsi="Arial"/>
        </w:rPr>
        <w:t xml:space="preserve">rock visible in places. </w:t>
      </w:r>
      <w:r w:rsidR="00102873">
        <w:rPr>
          <w:rFonts w:ascii="Arial" w:hAnsi="Arial"/>
        </w:rPr>
        <w:t>Some c</w:t>
      </w:r>
      <w:r w:rsidR="002F0110">
        <w:rPr>
          <w:rFonts w:ascii="Arial" w:hAnsi="Arial"/>
        </w:rPr>
        <w:t>haracters</w:t>
      </w:r>
      <w:r w:rsidR="00102873">
        <w:rPr>
          <w:rFonts w:ascii="Arial" w:hAnsi="Arial"/>
        </w:rPr>
        <w:t xml:space="preserve"> </w:t>
      </w:r>
      <w:r w:rsidR="00EA0DA9">
        <w:rPr>
          <w:rFonts w:ascii="Arial" w:hAnsi="Arial"/>
        </w:rPr>
        <w:t xml:space="preserve">cross the </w:t>
      </w:r>
      <w:r w:rsidR="003F7C50">
        <w:rPr>
          <w:rFonts w:ascii="Arial" w:hAnsi="Arial"/>
        </w:rPr>
        <w:t xml:space="preserve">undulating </w:t>
      </w:r>
      <w:r w:rsidR="00EA0DA9">
        <w:rPr>
          <w:rFonts w:ascii="Arial" w:hAnsi="Arial"/>
        </w:rPr>
        <w:t>top of the mou</w:t>
      </w:r>
      <w:r w:rsidR="00102873">
        <w:rPr>
          <w:rFonts w:ascii="Arial" w:hAnsi="Arial"/>
        </w:rPr>
        <w:t xml:space="preserve">nd and </w:t>
      </w:r>
      <w:r w:rsidR="00063406">
        <w:rPr>
          <w:rFonts w:ascii="Arial" w:hAnsi="Arial"/>
        </w:rPr>
        <w:t xml:space="preserve">walk </w:t>
      </w:r>
      <w:r w:rsidR="000B03C3">
        <w:rPr>
          <w:rFonts w:ascii="Arial" w:hAnsi="Arial"/>
        </w:rPr>
        <w:t>down onto ground</w:t>
      </w:r>
      <w:r w:rsidR="00102873">
        <w:rPr>
          <w:rFonts w:ascii="Arial" w:hAnsi="Arial"/>
        </w:rPr>
        <w:t xml:space="preserve"> level whe</w:t>
      </w:r>
      <w:r w:rsidR="00EA0DA9">
        <w:rPr>
          <w:rFonts w:ascii="Arial" w:hAnsi="Arial"/>
        </w:rPr>
        <w:t xml:space="preserve">re the </w:t>
      </w:r>
      <w:r w:rsidR="000E7C2A">
        <w:rPr>
          <w:rFonts w:ascii="Arial" w:hAnsi="Arial"/>
        </w:rPr>
        <w:t xml:space="preserve">dry </w:t>
      </w:r>
      <w:r w:rsidR="00EA0DA9">
        <w:rPr>
          <w:rFonts w:ascii="Arial" w:hAnsi="Arial"/>
        </w:rPr>
        <w:t xml:space="preserve">red </w:t>
      </w:r>
      <w:r w:rsidR="00333190">
        <w:rPr>
          <w:rFonts w:ascii="Arial" w:hAnsi="Arial"/>
        </w:rPr>
        <w:t>earth extends</w:t>
      </w:r>
      <w:r w:rsidR="00E13F31">
        <w:rPr>
          <w:rFonts w:ascii="Arial" w:hAnsi="Arial"/>
        </w:rPr>
        <w:t xml:space="preserve"> forward</w:t>
      </w:r>
      <w:r w:rsidR="000B03C3">
        <w:rPr>
          <w:rFonts w:ascii="Arial" w:hAnsi="Arial"/>
        </w:rPr>
        <w:t xml:space="preserve">.  The ground </w:t>
      </w:r>
      <w:r w:rsidR="001B6799">
        <w:rPr>
          <w:rFonts w:ascii="Arial" w:hAnsi="Arial"/>
        </w:rPr>
        <w:t xml:space="preserve">here </w:t>
      </w:r>
      <w:r w:rsidR="000B03C3">
        <w:rPr>
          <w:rFonts w:ascii="Arial" w:hAnsi="Arial"/>
        </w:rPr>
        <w:t xml:space="preserve">is covered by a </w:t>
      </w:r>
      <w:r w:rsidR="005A5BDC">
        <w:rPr>
          <w:rFonts w:ascii="Arial" w:hAnsi="Arial"/>
        </w:rPr>
        <w:t xml:space="preserve">crumbling substance with </w:t>
      </w:r>
      <w:r w:rsidR="00AF0887">
        <w:rPr>
          <w:rFonts w:ascii="Arial" w:hAnsi="Arial"/>
        </w:rPr>
        <w:t xml:space="preserve">tiny sparkling </w:t>
      </w:r>
      <w:r w:rsidR="005A5BDC">
        <w:rPr>
          <w:rFonts w:ascii="Arial" w:hAnsi="Arial"/>
        </w:rPr>
        <w:t xml:space="preserve">flecks </w:t>
      </w:r>
      <w:r w:rsidR="00AF0887">
        <w:rPr>
          <w:rFonts w:ascii="Arial" w:hAnsi="Arial"/>
        </w:rPr>
        <w:t xml:space="preserve">in it, </w:t>
      </w:r>
      <w:r w:rsidR="00102873">
        <w:rPr>
          <w:rFonts w:ascii="Arial" w:hAnsi="Arial"/>
        </w:rPr>
        <w:t xml:space="preserve">enclosing a wide area </w:t>
      </w:r>
      <w:r w:rsidR="002F0110">
        <w:rPr>
          <w:rFonts w:ascii="Arial" w:hAnsi="Arial"/>
        </w:rPr>
        <w:t xml:space="preserve">of fine white sand in the centre of the </w:t>
      </w:r>
      <w:r w:rsidR="001B0EB7">
        <w:rPr>
          <w:rFonts w:ascii="Arial" w:hAnsi="Arial"/>
        </w:rPr>
        <w:t>space</w:t>
      </w:r>
    </w:p>
    <w:p w14:paraId="3AA765AF" w14:textId="77777777" w:rsidR="00020A35" w:rsidRDefault="00020A35" w:rsidP="00102873">
      <w:pPr>
        <w:spacing w:line="360" w:lineRule="auto"/>
        <w:rPr>
          <w:rFonts w:ascii="Arial" w:hAnsi="Arial"/>
        </w:rPr>
      </w:pPr>
    </w:p>
    <w:p w14:paraId="42F4C8AF" w14:textId="49E948F3" w:rsidR="002F0110" w:rsidRDefault="000B03C3" w:rsidP="001028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Throughout the performance a</w:t>
      </w:r>
      <w:r w:rsidR="00020A35">
        <w:rPr>
          <w:rFonts w:ascii="Arial" w:hAnsi="Arial"/>
        </w:rPr>
        <w:t xml:space="preserve"> mus</w:t>
      </w:r>
      <w:r>
        <w:rPr>
          <w:rFonts w:ascii="Arial" w:hAnsi="Arial"/>
        </w:rPr>
        <w:t xml:space="preserve">ician in a red and black tunic </w:t>
      </w:r>
      <w:r w:rsidR="00EA608E">
        <w:rPr>
          <w:rFonts w:ascii="Arial" w:hAnsi="Arial"/>
        </w:rPr>
        <w:t>and red trousers</w:t>
      </w:r>
      <w:r>
        <w:rPr>
          <w:rFonts w:ascii="Arial" w:hAnsi="Arial"/>
        </w:rPr>
        <w:t xml:space="preserve"> </w:t>
      </w:r>
      <w:r w:rsidR="00EA608E">
        <w:rPr>
          <w:rFonts w:ascii="Arial" w:hAnsi="Arial"/>
        </w:rPr>
        <w:t xml:space="preserve">remains </w:t>
      </w:r>
      <w:r>
        <w:rPr>
          <w:rFonts w:ascii="Arial" w:hAnsi="Arial"/>
        </w:rPr>
        <w:t xml:space="preserve">up on </w:t>
      </w:r>
      <w:r w:rsidR="00EA608E">
        <w:rPr>
          <w:rFonts w:ascii="Arial" w:hAnsi="Arial"/>
        </w:rPr>
        <w:t xml:space="preserve">the right </w:t>
      </w:r>
      <w:r>
        <w:rPr>
          <w:rFonts w:ascii="Arial" w:hAnsi="Arial"/>
        </w:rPr>
        <w:t xml:space="preserve">and </w:t>
      </w:r>
      <w:r w:rsidR="00020A35">
        <w:rPr>
          <w:rFonts w:ascii="Arial" w:hAnsi="Arial"/>
        </w:rPr>
        <w:t>accompanies the action on drums.  He is tall and slim and his long b</w:t>
      </w:r>
      <w:r w:rsidR="007D0A0D">
        <w:rPr>
          <w:rFonts w:ascii="Arial" w:hAnsi="Arial"/>
        </w:rPr>
        <w:t xml:space="preserve">lack hair is braided and twisted </w:t>
      </w:r>
      <w:r w:rsidR="00020A35">
        <w:rPr>
          <w:rFonts w:ascii="Arial" w:hAnsi="Arial"/>
        </w:rPr>
        <w:t xml:space="preserve">and tied </w:t>
      </w:r>
      <w:r w:rsidR="00003D27">
        <w:rPr>
          <w:rFonts w:ascii="Arial" w:hAnsi="Arial"/>
        </w:rPr>
        <w:t xml:space="preserve">back </w:t>
      </w:r>
      <w:r w:rsidR="00AF0887">
        <w:rPr>
          <w:rFonts w:ascii="Arial" w:hAnsi="Arial"/>
        </w:rPr>
        <w:t>low at the base of his neck.</w:t>
      </w:r>
    </w:p>
    <w:p w14:paraId="44A9E3F1" w14:textId="77777777" w:rsidR="00C80AF9" w:rsidRDefault="00C80AF9" w:rsidP="00102873">
      <w:pPr>
        <w:spacing w:line="360" w:lineRule="auto"/>
        <w:rPr>
          <w:rFonts w:ascii="Arial" w:hAnsi="Arial"/>
        </w:rPr>
      </w:pPr>
    </w:p>
    <w:p w14:paraId="47C899DE" w14:textId="77777777" w:rsidR="002F0110" w:rsidRDefault="002F0110" w:rsidP="001028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There are </w:t>
      </w:r>
      <w:r w:rsidR="00020A35">
        <w:rPr>
          <w:rFonts w:ascii="Arial" w:hAnsi="Arial"/>
        </w:rPr>
        <w:t>five performers.  Three of them</w:t>
      </w:r>
      <w:r w:rsidR="008165F5">
        <w:rPr>
          <w:rFonts w:ascii="Arial" w:hAnsi="Arial"/>
        </w:rPr>
        <w:t xml:space="preserve"> each play two characters</w:t>
      </w:r>
      <w:r w:rsidR="00020A35">
        <w:rPr>
          <w:rFonts w:ascii="Arial" w:hAnsi="Arial"/>
        </w:rPr>
        <w:t xml:space="preserve"> with little change in their appearance as they step from one location to another.</w:t>
      </w:r>
    </w:p>
    <w:p w14:paraId="75C3BD3A" w14:textId="77777777" w:rsidR="000E7C2A" w:rsidRDefault="000E7C2A" w:rsidP="00102873">
      <w:pPr>
        <w:spacing w:line="360" w:lineRule="auto"/>
        <w:rPr>
          <w:rFonts w:ascii="Arial" w:hAnsi="Arial"/>
        </w:rPr>
      </w:pPr>
    </w:p>
    <w:p w14:paraId="713F4344" w14:textId="4DBF1B65" w:rsidR="008C12F0" w:rsidRDefault="008165F5" w:rsidP="001028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action begins at the North Star on the edge of the present.  Here we meet three of the ancestors – Yetunde, Babatunde</w:t>
      </w:r>
      <w:r w:rsidR="008C12F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A6CBE">
        <w:rPr>
          <w:rFonts w:ascii="Arial" w:hAnsi="Arial"/>
        </w:rPr>
        <w:t>and Adebi</w:t>
      </w:r>
      <w:r w:rsidR="008C12F0">
        <w:rPr>
          <w:rFonts w:ascii="Arial" w:hAnsi="Arial"/>
        </w:rPr>
        <w:t>si.</w:t>
      </w:r>
    </w:p>
    <w:p w14:paraId="230488CF" w14:textId="77777777" w:rsidR="008C12F0" w:rsidRDefault="008C12F0" w:rsidP="00102873">
      <w:pPr>
        <w:spacing w:line="360" w:lineRule="auto"/>
        <w:rPr>
          <w:rFonts w:ascii="Arial" w:hAnsi="Arial"/>
        </w:rPr>
      </w:pPr>
    </w:p>
    <w:p w14:paraId="00011F7B" w14:textId="4E8EAB75" w:rsidR="008165F5" w:rsidRDefault="00063406" w:rsidP="00102873">
      <w:pPr>
        <w:spacing w:line="360" w:lineRule="auto"/>
        <w:rPr>
          <w:rFonts w:ascii="Arial" w:hAnsi="Arial"/>
        </w:rPr>
      </w:pPr>
      <w:r w:rsidRPr="008C12F0">
        <w:rPr>
          <w:rFonts w:ascii="Arial" w:hAnsi="Arial"/>
          <w:b/>
        </w:rPr>
        <w:t xml:space="preserve"> Yetunde</w:t>
      </w:r>
      <w:r w:rsidR="000E7C2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E7C2A">
        <w:rPr>
          <w:rFonts w:ascii="Arial" w:hAnsi="Arial"/>
        </w:rPr>
        <w:t xml:space="preserve">the Ancestor of the North, </w:t>
      </w:r>
      <w:r>
        <w:rPr>
          <w:rFonts w:ascii="Arial" w:hAnsi="Arial"/>
        </w:rPr>
        <w:t xml:space="preserve">is a </w:t>
      </w:r>
      <w:r w:rsidR="005A5BDC">
        <w:rPr>
          <w:rFonts w:ascii="Arial" w:hAnsi="Arial"/>
        </w:rPr>
        <w:t>well-</w:t>
      </w:r>
      <w:r w:rsidR="00951A69">
        <w:rPr>
          <w:rFonts w:ascii="Arial" w:hAnsi="Arial"/>
        </w:rPr>
        <w:t>built</w:t>
      </w:r>
      <w:r w:rsidR="00AF0887">
        <w:rPr>
          <w:rFonts w:ascii="Arial" w:hAnsi="Arial"/>
        </w:rPr>
        <w:t>, arresting looking</w:t>
      </w:r>
      <w:r>
        <w:rPr>
          <w:rFonts w:ascii="Arial" w:hAnsi="Arial"/>
        </w:rPr>
        <w:t xml:space="preserve"> woman in her</w:t>
      </w:r>
      <w:r w:rsidR="008C12F0">
        <w:rPr>
          <w:rFonts w:ascii="Arial" w:hAnsi="Arial"/>
        </w:rPr>
        <w:t xml:space="preserve"> early fifties. She wears a floor length</w:t>
      </w:r>
      <w:r>
        <w:rPr>
          <w:rFonts w:ascii="Arial" w:hAnsi="Arial"/>
        </w:rPr>
        <w:t xml:space="preserve"> </w:t>
      </w:r>
      <w:r w:rsidR="00951A69">
        <w:rPr>
          <w:rFonts w:ascii="Arial" w:hAnsi="Arial"/>
        </w:rPr>
        <w:t xml:space="preserve">brilliant </w:t>
      </w:r>
      <w:r w:rsidR="000E7C2A">
        <w:rPr>
          <w:rFonts w:ascii="Arial" w:hAnsi="Arial"/>
        </w:rPr>
        <w:t xml:space="preserve">blue robe with </w:t>
      </w:r>
      <w:r w:rsidR="005A5BDC">
        <w:rPr>
          <w:rFonts w:ascii="Arial" w:hAnsi="Arial"/>
        </w:rPr>
        <w:t xml:space="preserve">embroidered </w:t>
      </w:r>
      <w:r w:rsidR="000E7C2A">
        <w:rPr>
          <w:rFonts w:ascii="Arial" w:hAnsi="Arial"/>
        </w:rPr>
        <w:t>li</w:t>
      </w:r>
      <w:r w:rsidR="00951A69">
        <w:rPr>
          <w:rFonts w:ascii="Arial" w:hAnsi="Arial"/>
        </w:rPr>
        <w:t>nes of white decoration over one</w:t>
      </w:r>
      <w:r w:rsidR="000E7C2A">
        <w:rPr>
          <w:rFonts w:ascii="Arial" w:hAnsi="Arial"/>
        </w:rPr>
        <w:t xml:space="preserve"> breast and </w:t>
      </w:r>
      <w:r w:rsidR="008C12F0">
        <w:rPr>
          <w:rFonts w:ascii="Arial" w:hAnsi="Arial"/>
        </w:rPr>
        <w:t xml:space="preserve">on the wide sleeves. </w:t>
      </w:r>
      <w:r w:rsidR="009E043B">
        <w:rPr>
          <w:rFonts w:ascii="Arial" w:hAnsi="Arial"/>
        </w:rPr>
        <w:t xml:space="preserve">  A neatly folded turquoise shawl </w:t>
      </w:r>
      <w:r w:rsidR="00AF0887">
        <w:rPr>
          <w:rFonts w:ascii="Arial" w:hAnsi="Arial"/>
        </w:rPr>
        <w:t xml:space="preserve">is worn just resting over her right shoulder, then </w:t>
      </w:r>
      <w:r w:rsidR="00C46555">
        <w:rPr>
          <w:rFonts w:ascii="Arial" w:hAnsi="Arial"/>
        </w:rPr>
        <w:t>hanging down</w:t>
      </w:r>
      <w:r w:rsidR="00A77390">
        <w:rPr>
          <w:rFonts w:ascii="Arial" w:hAnsi="Arial"/>
        </w:rPr>
        <w:t xml:space="preserve"> at front and back</w:t>
      </w:r>
      <w:r w:rsidR="00951A69">
        <w:rPr>
          <w:rFonts w:ascii="Arial" w:hAnsi="Arial"/>
        </w:rPr>
        <w:t>,</w:t>
      </w:r>
      <w:r w:rsidR="00E13F31">
        <w:rPr>
          <w:rFonts w:ascii="Arial" w:hAnsi="Arial"/>
        </w:rPr>
        <w:t xml:space="preserve">. </w:t>
      </w:r>
      <w:r w:rsidR="000E7C2A">
        <w:rPr>
          <w:rFonts w:ascii="Arial" w:hAnsi="Arial"/>
        </w:rPr>
        <w:t>Her hair is concealed beneath a high white t</w:t>
      </w:r>
      <w:r w:rsidR="00E13F31">
        <w:rPr>
          <w:rFonts w:ascii="Arial" w:hAnsi="Arial"/>
        </w:rPr>
        <w:t>urban which</w:t>
      </w:r>
      <w:r w:rsidR="009E043B">
        <w:rPr>
          <w:rFonts w:ascii="Arial" w:hAnsi="Arial"/>
        </w:rPr>
        <w:t xml:space="preserve"> gleams in the light.</w:t>
      </w:r>
      <w:r w:rsidR="008D659C">
        <w:rPr>
          <w:rFonts w:ascii="Arial" w:hAnsi="Arial"/>
        </w:rPr>
        <w:t xml:space="preserve">  Yetunde has challenging dark eyes and a determined expression.</w:t>
      </w:r>
    </w:p>
    <w:p w14:paraId="46216097" w14:textId="77777777" w:rsidR="00E13F31" w:rsidRPr="00003D27" w:rsidRDefault="00E13F31" w:rsidP="00102873">
      <w:pPr>
        <w:spacing w:line="360" w:lineRule="auto"/>
        <w:rPr>
          <w:rFonts w:ascii="Arial" w:hAnsi="Arial"/>
          <w:b/>
        </w:rPr>
      </w:pPr>
    </w:p>
    <w:p w14:paraId="09834F76" w14:textId="78B5A1E7" w:rsidR="00E13F31" w:rsidRDefault="008C12F0" w:rsidP="00102873">
      <w:pPr>
        <w:spacing w:line="360" w:lineRule="auto"/>
        <w:rPr>
          <w:rFonts w:ascii="Arial" w:hAnsi="Arial"/>
        </w:rPr>
      </w:pPr>
      <w:r w:rsidRPr="00003D27">
        <w:rPr>
          <w:rFonts w:ascii="Arial" w:hAnsi="Arial"/>
          <w:b/>
        </w:rPr>
        <w:t>Babatunde</w:t>
      </w:r>
      <w:r>
        <w:rPr>
          <w:rFonts w:ascii="Arial" w:hAnsi="Arial"/>
        </w:rPr>
        <w:t xml:space="preserve"> is the A</w:t>
      </w:r>
      <w:r w:rsidR="00E13F31">
        <w:rPr>
          <w:rFonts w:ascii="Arial" w:hAnsi="Arial"/>
        </w:rPr>
        <w:t>ncestor of the West.  He is also in his early fifties – his woven scarf is of green</w:t>
      </w:r>
      <w:r w:rsidR="00A77390">
        <w:rPr>
          <w:rFonts w:ascii="Arial" w:hAnsi="Arial"/>
        </w:rPr>
        <w:t xml:space="preserve"> and gold</w:t>
      </w:r>
      <w:r w:rsidR="00951A69">
        <w:rPr>
          <w:rFonts w:ascii="Arial" w:hAnsi="Arial"/>
        </w:rPr>
        <w:t xml:space="preserve"> stripes</w:t>
      </w:r>
      <w:r w:rsidR="00E13F31">
        <w:rPr>
          <w:rFonts w:ascii="Arial" w:hAnsi="Arial"/>
        </w:rPr>
        <w:t xml:space="preserve"> </w:t>
      </w:r>
      <w:r w:rsidR="00951A69">
        <w:rPr>
          <w:rFonts w:ascii="Arial" w:hAnsi="Arial"/>
        </w:rPr>
        <w:t xml:space="preserve">and neatly folded.  He wears it draped </w:t>
      </w:r>
      <w:r w:rsidR="00E13F31">
        <w:rPr>
          <w:rFonts w:ascii="Arial" w:hAnsi="Arial"/>
        </w:rPr>
        <w:t>it loosely a</w:t>
      </w:r>
      <w:r w:rsidR="000B03C3">
        <w:rPr>
          <w:rFonts w:ascii="Arial" w:hAnsi="Arial"/>
        </w:rPr>
        <w:t>round his shoulders like a stole</w:t>
      </w:r>
      <w:r w:rsidR="00E13F31">
        <w:rPr>
          <w:rFonts w:ascii="Arial" w:hAnsi="Arial"/>
        </w:rPr>
        <w:t>.  The li</w:t>
      </w:r>
      <w:r w:rsidR="004345CB">
        <w:rPr>
          <w:rFonts w:ascii="Arial" w:hAnsi="Arial"/>
        </w:rPr>
        <w:t>ght catches his shiny bald head.  H</w:t>
      </w:r>
      <w:r w:rsidR="00AF0887">
        <w:rPr>
          <w:rFonts w:ascii="Arial" w:hAnsi="Arial"/>
        </w:rPr>
        <w:t xml:space="preserve">is </w:t>
      </w:r>
      <w:r w:rsidR="00D67FD0">
        <w:rPr>
          <w:rFonts w:ascii="Arial" w:hAnsi="Arial"/>
        </w:rPr>
        <w:t xml:space="preserve">traditional </w:t>
      </w:r>
      <w:r w:rsidR="00951A69">
        <w:rPr>
          <w:rFonts w:ascii="Arial" w:hAnsi="Arial"/>
        </w:rPr>
        <w:t>long</w:t>
      </w:r>
      <w:r w:rsidR="00AF0887">
        <w:rPr>
          <w:rFonts w:ascii="Arial" w:hAnsi="Arial"/>
        </w:rPr>
        <w:t>-</w:t>
      </w:r>
      <w:r w:rsidR="00951A69">
        <w:rPr>
          <w:rFonts w:ascii="Arial" w:hAnsi="Arial"/>
        </w:rPr>
        <w:t xml:space="preserve">sleeved </w:t>
      </w:r>
      <w:r w:rsidR="000B03C3">
        <w:rPr>
          <w:rFonts w:ascii="Arial" w:hAnsi="Arial"/>
        </w:rPr>
        <w:t>dull yellow robe is</w:t>
      </w:r>
      <w:r w:rsidR="00E13F31">
        <w:rPr>
          <w:rFonts w:ascii="Arial" w:hAnsi="Arial"/>
        </w:rPr>
        <w:t xml:space="preserve"> c</w:t>
      </w:r>
      <w:r>
        <w:rPr>
          <w:rFonts w:ascii="Arial" w:hAnsi="Arial"/>
        </w:rPr>
        <w:t>al</w:t>
      </w:r>
      <w:r w:rsidR="00E13F31">
        <w:rPr>
          <w:rFonts w:ascii="Arial" w:hAnsi="Arial"/>
        </w:rPr>
        <w:t>f length</w:t>
      </w:r>
      <w:r w:rsidR="00D675FA">
        <w:rPr>
          <w:rFonts w:ascii="Arial" w:hAnsi="Arial"/>
        </w:rPr>
        <w:t xml:space="preserve">, </w:t>
      </w:r>
      <w:r w:rsidR="00D67FD0">
        <w:rPr>
          <w:rFonts w:ascii="Arial" w:hAnsi="Arial"/>
        </w:rPr>
        <w:t xml:space="preserve">split at the </w:t>
      </w:r>
      <w:r w:rsidR="00CB05B9">
        <w:rPr>
          <w:rFonts w:ascii="Arial" w:hAnsi="Arial"/>
        </w:rPr>
        <w:t xml:space="preserve">neck and </w:t>
      </w:r>
      <w:r w:rsidR="00D67FD0">
        <w:rPr>
          <w:rFonts w:ascii="Arial" w:hAnsi="Arial"/>
        </w:rPr>
        <w:t xml:space="preserve">decorated </w:t>
      </w:r>
      <w:r w:rsidR="00D675FA">
        <w:rPr>
          <w:rFonts w:ascii="Arial" w:hAnsi="Arial"/>
        </w:rPr>
        <w:t>with white embroidery.  It</w:t>
      </w:r>
      <w:r w:rsidR="004345CB">
        <w:rPr>
          <w:rFonts w:ascii="Arial" w:hAnsi="Arial"/>
        </w:rPr>
        <w:t xml:space="preserve"> </w:t>
      </w:r>
      <w:r w:rsidR="00AF0887">
        <w:rPr>
          <w:rFonts w:ascii="Arial" w:hAnsi="Arial"/>
        </w:rPr>
        <w:t>has a split up each</w:t>
      </w:r>
      <w:r w:rsidR="002B528B">
        <w:rPr>
          <w:rFonts w:ascii="Arial" w:hAnsi="Arial"/>
        </w:rPr>
        <w:t xml:space="preserve"> side </w:t>
      </w:r>
      <w:r w:rsidR="004345CB">
        <w:rPr>
          <w:rFonts w:ascii="Arial" w:hAnsi="Arial"/>
        </w:rPr>
        <w:t>revealing black trousers.</w:t>
      </w:r>
      <w:r w:rsidR="000B03C3">
        <w:rPr>
          <w:rFonts w:ascii="Arial" w:hAnsi="Arial"/>
        </w:rPr>
        <w:t xml:space="preserve"> He</w:t>
      </w:r>
      <w:r w:rsidR="00951A69">
        <w:rPr>
          <w:rFonts w:ascii="Arial" w:hAnsi="Arial"/>
        </w:rPr>
        <w:t xml:space="preserve"> ha</w:t>
      </w:r>
      <w:r w:rsidR="00E13F31">
        <w:rPr>
          <w:rFonts w:ascii="Arial" w:hAnsi="Arial"/>
        </w:rPr>
        <w:t xml:space="preserve">s </w:t>
      </w:r>
      <w:r w:rsidR="000B03C3">
        <w:rPr>
          <w:rFonts w:ascii="Arial" w:hAnsi="Arial"/>
        </w:rPr>
        <w:t xml:space="preserve">simple </w:t>
      </w:r>
      <w:r w:rsidR="00E13F31">
        <w:rPr>
          <w:rFonts w:ascii="Arial" w:hAnsi="Arial"/>
        </w:rPr>
        <w:t>slippers of brown leather.</w:t>
      </w:r>
    </w:p>
    <w:p w14:paraId="1ED0E284" w14:textId="77777777" w:rsidR="008D659C" w:rsidRDefault="008D659C" w:rsidP="00102873">
      <w:pPr>
        <w:spacing w:line="360" w:lineRule="auto"/>
        <w:rPr>
          <w:rFonts w:ascii="Arial" w:hAnsi="Arial"/>
        </w:rPr>
      </w:pPr>
    </w:p>
    <w:p w14:paraId="0D8C119A" w14:textId="77777777" w:rsidR="008C12F0" w:rsidRDefault="008C12F0" w:rsidP="00102873">
      <w:pPr>
        <w:spacing w:line="360" w:lineRule="auto"/>
        <w:rPr>
          <w:rFonts w:ascii="Arial" w:hAnsi="Arial"/>
        </w:rPr>
      </w:pPr>
    </w:p>
    <w:p w14:paraId="518BE91B" w14:textId="5F2C5654" w:rsidR="008C12F0" w:rsidRDefault="00AF0887" w:rsidP="001028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recent arrival. </w:t>
      </w:r>
      <w:r w:rsidR="00531009">
        <w:rPr>
          <w:rFonts w:ascii="Arial" w:hAnsi="Arial"/>
          <w:b/>
        </w:rPr>
        <w:t>Adebi</w:t>
      </w:r>
      <w:r w:rsidR="008C12F0" w:rsidRPr="00003D27">
        <w:rPr>
          <w:rFonts w:ascii="Arial" w:hAnsi="Arial"/>
          <w:b/>
        </w:rPr>
        <w:t>si</w:t>
      </w:r>
      <w:r w:rsidR="008C12F0">
        <w:rPr>
          <w:rFonts w:ascii="Arial" w:hAnsi="Arial"/>
        </w:rPr>
        <w:t xml:space="preserve">, the Ancestor of </w:t>
      </w:r>
      <w:r w:rsidR="00951A69">
        <w:rPr>
          <w:rFonts w:ascii="Arial" w:hAnsi="Arial"/>
        </w:rPr>
        <w:t xml:space="preserve">the South, </w:t>
      </w:r>
      <w:r w:rsidR="008C12F0">
        <w:rPr>
          <w:rFonts w:ascii="Arial" w:hAnsi="Arial"/>
        </w:rPr>
        <w:t xml:space="preserve">is the youngest of the three.  She is a boyish young woman in her early twenties.  </w:t>
      </w:r>
      <w:r w:rsidR="004345CB">
        <w:rPr>
          <w:rFonts w:ascii="Arial" w:hAnsi="Arial"/>
        </w:rPr>
        <w:t xml:space="preserve">Her hair is pulled back tightly from her face and worn in a small bun, and </w:t>
      </w:r>
      <w:r w:rsidR="00531009">
        <w:rPr>
          <w:rFonts w:ascii="Arial" w:hAnsi="Arial"/>
        </w:rPr>
        <w:t>she has one gold earring.  Adebi</w:t>
      </w:r>
      <w:r w:rsidR="004345CB">
        <w:rPr>
          <w:rFonts w:ascii="Arial" w:hAnsi="Arial"/>
        </w:rPr>
        <w:t>si</w:t>
      </w:r>
      <w:r w:rsidR="008C12F0">
        <w:rPr>
          <w:rFonts w:ascii="Arial" w:hAnsi="Arial"/>
        </w:rPr>
        <w:t xml:space="preserve"> wears </w:t>
      </w:r>
      <w:r w:rsidR="00F32F87">
        <w:rPr>
          <w:rFonts w:ascii="Arial" w:hAnsi="Arial"/>
        </w:rPr>
        <w:t xml:space="preserve">calf length red </w:t>
      </w:r>
      <w:r w:rsidR="008C12F0">
        <w:rPr>
          <w:rFonts w:ascii="Arial" w:hAnsi="Arial"/>
        </w:rPr>
        <w:t xml:space="preserve"> trousers and a </w:t>
      </w:r>
      <w:r w:rsidR="004345CB">
        <w:rPr>
          <w:rFonts w:ascii="Arial" w:hAnsi="Arial"/>
        </w:rPr>
        <w:t>waist length, patterned yellow</w:t>
      </w:r>
      <w:r w:rsidR="008C12F0">
        <w:rPr>
          <w:rFonts w:ascii="Arial" w:hAnsi="Arial"/>
        </w:rPr>
        <w:t xml:space="preserve"> blouse with short sleeves.</w:t>
      </w:r>
      <w:r w:rsidR="00951A69">
        <w:rPr>
          <w:rFonts w:ascii="Arial" w:hAnsi="Arial"/>
        </w:rPr>
        <w:t xml:space="preserve">  </w:t>
      </w:r>
      <w:r w:rsidR="000B03C3">
        <w:rPr>
          <w:rFonts w:ascii="Arial" w:hAnsi="Arial"/>
        </w:rPr>
        <w:t xml:space="preserve">Her flat shoes are red.  </w:t>
      </w:r>
      <w:r w:rsidR="00951A69">
        <w:rPr>
          <w:rFonts w:ascii="Arial" w:hAnsi="Arial"/>
        </w:rPr>
        <w:t>She has a length of green fabric tied loosely around her waist</w:t>
      </w:r>
      <w:r w:rsidR="004345CB">
        <w:rPr>
          <w:rFonts w:ascii="Arial" w:hAnsi="Arial"/>
        </w:rPr>
        <w:t xml:space="preserve"> like a skirt.</w:t>
      </w:r>
      <w:r w:rsidR="00951A69">
        <w:rPr>
          <w:rFonts w:ascii="Arial" w:hAnsi="Arial"/>
        </w:rPr>
        <w:t xml:space="preserve"> </w:t>
      </w:r>
    </w:p>
    <w:p w14:paraId="7F7A986E" w14:textId="77777777" w:rsidR="00020A35" w:rsidRDefault="00020A35" w:rsidP="00102873">
      <w:pPr>
        <w:spacing w:line="360" w:lineRule="auto"/>
        <w:rPr>
          <w:rFonts w:ascii="Arial" w:hAnsi="Arial"/>
        </w:rPr>
      </w:pPr>
    </w:p>
    <w:p w14:paraId="57DE133E" w14:textId="623FBEF9" w:rsidR="00333190" w:rsidRDefault="008C12F0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When the action moves to London </w:t>
      </w:r>
      <w:r w:rsidR="00020A35">
        <w:rPr>
          <w:rFonts w:ascii="Arial" w:hAnsi="Arial"/>
        </w:rPr>
        <w:t xml:space="preserve">we meet </w:t>
      </w:r>
      <w:r w:rsidR="002B528B" w:rsidRPr="00003D27">
        <w:rPr>
          <w:rFonts w:ascii="Arial" w:hAnsi="Arial"/>
          <w:b/>
        </w:rPr>
        <w:t>Tara</w:t>
      </w:r>
      <w:r w:rsidR="00F32F87">
        <w:rPr>
          <w:rFonts w:ascii="Arial" w:hAnsi="Arial"/>
        </w:rPr>
        <w:t xml:space="preserve"> who is a lively</w:t>
      </w:r>
      <w:r w:rsidR="0048277C">
        <w:rPr>
          <w:rFonts w:ascii="Arial" w:hAnsi="Arial"/>
        </w:rPr>
        <w:t xml:space="preserve"> young girl in her </w:t>
      </w:r>
      <w:r w:rsidR="002B528B">
        <w:rPr>
          <w:rFonts w:ascii="Arial" w:hAnsi="Arial"/>
        </w:rPr>
        <w:t>twenties</w:t>
      </w:r>
      <w:r w:rsidR="0048277C">
        <w:rPr>
          <w:rFonts w:ascii="Arial" w:hAnsi="Arial"/>
        </w:rPr>
        <w:t>.</w:t>
      </w:r>
      <w:r w:rsidR="00E446C8">
        <w:rPr>
          <w:rFonts w:ascii="Arial" w:hAnsi="Arial"/>
        </w:rPr>
        <w:t xml:space="preserve"> </w:t>
      </w:r>
      <w:r w:rsidR="0048277C">
        <w:rPr>
          <w:rFonts w:ascii="Arial" w:hAnsi="Arial"/>
        </w:rPr>
        <w:t xml:space="preserve"> She is dressed for comfort in a simple dark red top with a vee neck and elbow length sleeves.  </w:t>
      </w:r>
      <w:r w:rsidR="007D0A0D">
        <w:rPr>
          <w:rFonts w:ascii="Arial" w:hAnsi="Arial"/>
        </w:rPr>
        <w:t xml:space="preserve">Later she puts on a </w:t>
      </w:r>
      <w:r w:rsidR="000B03C3">
        <w:rPr>
          <w:rFonts w:ascii="Arial" w:hAnsi="Arial"/>
        </w:rPr>
        <w:t>br</w:t>
      </w:r>
      <w:r w:rsidR="007D0A0D">
        <w:rPr>
          <w:rFonts w:ascii="Arial" w:hAnsi="Arial"/>
        </w:rPr>
        <w:t xml:space="preserve">own cotton shirt.  </w:t>
      </w:r>
      <w:r w:rsidR="0048277C">
        <w:rPr>
          <w:rFonts w:ascii="Arial" w:hAnsi="Arial"/>
        </w:rPr>
        <w:t xml:space="preserve">Her </w:t>
      </w:r>
      <w:r w:rsidR="002B528B">
        <w:rPr>
          <w:rFonts w:ascii="Arial" w:hAnsi="Arial"/>
        </w:rPr>
        <w:t xml:space="preserve">black trousers </w:t>
      </w:r>
      <w:r w:rsidR="0048277C">
        <w:rPr>
          <w:rFonts w:ascii="Arial" w:hAnsi="Arial"/>
        </w:rPr>
        <w:t xml:space="preserve">are ankle length and stop just short of shiny black </w:t>
      </w:r>
      <w:r w:rsidR="009E043B">
        <w:rPr>
          <w:rFonts w:ascii="Arial" w:hAnsi="Arial"/>
        </w:rPr>
        <w:t>D</w:t>
      </w:r>
      <w:r w:rsidR="0048277C">
        <w:rPr>
          <w:rFonts w:ascii="Arial" w:hAnsi="Arial"/>
        </w:rPr>
        <w:t>oc Marten boots.</w:t>
      </w:r>
      <w:r w:rsidR="009E043B">
        <w:rPr>
          <w:rFonts w:ascii="Arial" w:hAnsi="Arial"/>
        </w:rPr>
        <w:t xml:space="preserve"> </w:t>
      </w:r>
      <w:r w:rsidR="007D0A0D">
        <w:rPr>
          <w:rFonts w:ascii="Arial" w:hAnsi="Arial"/>
        </w:rPr>
        <w:t xml:space="preserve"> Tara’s</w:t>
      </w:r>
      <w:r w:rsidR="0048277C">
        <w:rPr>
          <w:rFonts w:ascii="Arial" w:hAnsi="Arial"/>
        </w:rPr>
        <w:t xml:space="preserve"> long hair is pulled back fr</w:t>
      </w:r>
      <w:r w:rsidR="007D0A0D">
        <w:rPr>
          <w:rFonts w:ascii="Arial" w:hAnsi="Arial"/>
        </w:rPr>
        <w:t>om her forehead into tiny braids</w:t>
      </w:r>
      <w:r w:rsidR="0048277C">
        <w:rPr>
          <w:rFonts w:ascii="Arial" w:hAnsi="Arial"/>
        </w:rPr>
        <w:t xml:space="preserve"> </w:t>
      </w:r>
      <w:r w:rsidR="007D0A0D">
        <w:rPr>
          <w:rFonts w:ascii="Arial" w:hAnsi="Arial"/>
        </w:rPr>
        <w:t xml:space="preserve">which are </w:t>
      </w:r>
      <w:r w:rsidR="0048277C">
        <w:rPr>
          <w:rFonts w:ascii="Arial" w:hAnsi="Arial"/>
        </w:rPr>
        <w:t xml:space="preserve">twisted </w:t>
      </w:r>
      <w:r w:rsidR="00EA608E">
        <w:rPr>
          <w:rFonts w:ascii="Arial" w:hAnsi="Arial"/>
        </w:rPr>
        <w:t xml:space="preserve">with a ribbon </w:t>
      </w:r>
      <w:r w:rsidR="007D0A0D">
        <w:rPr>
          <w:rFonts w:ascii="Arial" w:hAnsi="Arial"/>
        </w:rPr>
        <w:t xml:space="preserve">into a bun on the </w:t>
      </w:r>
      <w:r w:rsidR="009E043B">
        <w:rPr>
          <w:rFonts w:ascii="Arial" w:hAnsi="Arial"/>
        </w:rPr>
        <w:t>back</w:t>
      </w:r>
      <w:r w:rsidR="007D0A0D">
        <w:rPr>
          <w:rFonts w:ascii="Arial" w:hAnsi="Arial"/>
        </w:rPr>
        <w:t xml:space="preserve"> of her head. She wears a nose clip, a silver ear cuff, and a </w:t>
      </w:r>
      <w:r w:rsidR="00F03FA5">
        <w:rPr>
          <w:rFonts w:ascii="Arial" w:hAnsi="Arial"/>
        </w:rPr>
        <w:t xml:space="preserve">slender </w:t>
      </w:r>
      <w:r w:rsidR="007D0A0D">
        <w:rPr>
          <w:rFonts w:ascii="Arial" w:hAnsi="Arial"/>
        </w:rPr>
        <w:t>chain around her neck.</w:t>
      </w:r>
      <w:r w:rsidR="00DE2323">
        <w:rPr>
          <w:rFonts w:ascii="Arial" w:hAnsi="Arial"/>
        </w:rPr>
        <w:t xml:space="preserve">  </w:t>
      </w:r>
    </w:p>
    <w:p w14:paraId="528CEFF3" w14:textId="77777777" w:rsidR="00E94F9A" w:rsidRDefault="00E94F9A" w:rsidP="00D17FE9">
      <w:pPr>
        <w:spacing w:line="360" w:lineRule="auto"/>
        <w:rPr>
          <w:rFonts w:ascii="Arial" w:hAnsi="Arial"/>
        </w:rPr>
      </w:pPr>
    </w:p>
    <w:p w14:paraId="49090222" w14:textId="63782906" w:rsidR="00020A35" w:rsidRDefault="00DE2323" w:rsidP="00020A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scenes set in London</w:t>
      </w:r>
      <w:r w:rsidR="004345CB">
        <w:rPr>
          <w:rFonts w:ascii="Arial" w:hAnsi="Arial"/>
        </w:rPr>
        <w:t>, Yetunde</w:t>
      </w:r>
      <w:r w:rsidR="00020A35">
        <w:rPr>
          <w:rFonts w:ascii="Arial" w:hAnsi="Arial"/>
        </w:rPr>
        <w:t xml:space="preserve"> becomes Tara’s mother, Mosun</w:t>
      </w:r>
      <w:r w:rsidR="00EA608E">
        <w:rPr>
          <w:rFonts w:ascii="Arial" w:hAnsi="Arial"/>
        </w:rPr>
        <w:t>,</w:t>
      </w:r>
      <w:r w:rsidR="00020A35">
        <w:rPr>
          <w:rFonts w:ascii="Arial" w:hAnsi="Arial"/>
        </w:rPr>
        <w:t xml:space="preserve"> </w:t>
      </w:r>
      <w:r w:rsidR="004345CB">
        <w:rPr>
          <w:rFonts w:ascii="Arial" w:hAnsi="Arial"/>
        </w:rPr>
        <w:t xml:space="preserve">and </w:t>
      </w:r>
      <w:r w:rsidR="00020A35">
        <w:rPr>
          <w:rFonts w:ascii="Arial" w:hAnsi="Arial"/>
        </w:rPr>
        <w:t>Baba</w:t>
      </w:r>
      <w:r w:rsidR="002B528B">
        <w:rPr>
          <w:rFonts w:ascii="Arial" w:hAnsi="Arial"/>
        </w:rPr>
        <w:t>tun</w:t>
      </w:r>
      <w:r w:rsidR="00020A35">
        <w:rPr>
          <w:rFonts w:ascii="Arial" w:hAnsi="Arial"/>
        </w:rPr>
        <w:t>d</w:t>
      </w:r>
      <w:r w:rsidR="002B528B">
        <w:rPr>
          <w:rFonts w:ascii="Arial" w:hAnsi="Arial"/>
        </w:rPr>
        <w:t>e</w:t>
      </w:r>
      <w:r w:rsidR="00020A35">
        <w:rPr>
          <w:rFonts w:ascii="Arial" w:hAnsi="Arial"/>
        </w:rPr>
        <w:t xml:space="preserve"> is now Tara’s fath</w:t>
      </w:r>
      <w:r>
        <w:rPr>
          <w:rFonts w:ascii="Arial" w:hAnsi="Arial"/>
        </w:rPr>
        <w:t xml:space="preserve">er </w:t>
      </w:r>
      <w:r w:rsidR="00020A35">
        <w:rPr>
          <w:rFonts w:ascii="Arial" w:hAnsi="Arial"/>
        </w:rPr>
        <w:t>Segun</w:t>
      </w:r>
      <w:r w:rsidR="004345CB">
        <w:rPr>
          <w:rFonts w:ascii="Arial" w:hAnsi="Arial"/>
        </w:rPr>
        <w:t xml:space="preserve">.  </w:t>
      </w:r>
      <w:r w:rsidR="00020A35">
        <w:rPr>
          <w:rFonts w:ascii="Arial" w:hAnsi="Arial"/>
        </w:rPr>
        <w:t xml:space="preserve"> </w:t>
      </w:r>
      <w:r w:rsidR="004A6CBE">
        <w:rPr>
          <w:rFonts w:ascii="Arial" w:hAnsi="Arial"/>
        </w:rPr>
        <w:t>Adebi</w:t>
      </w:r>
      <w:r w:rsidR="004345CB">
        <w:rPr>
          <w:rFonts w:ascii="Arial" w:hAnsi="Arial"/>
        </w:rPr>
        <w:t>si</w:t>
      </w:r>
      <w:r w:rsidR="00A77390">
        <w:rPr>
          <w:rFonts w:ascii="Arial" w:hAnsi="Arial"/>
        </w:rPr>
        <w:t xml:space="preserve"> unfastens</w:t>
      </w:r>
      <w:r w:rsidR="00020A35">
        <w:rPr>
          <w:rFonts w:ascii="Arial" w:hAnsi="Arial"/>
        </w:rPr>
        <w:t xml:space="preserve"> her green skirt and becomes Tara’s </w:t>
      </w:r>
      <w:r w:rsidR="00A77390">
        <w:rPr>
          <w:rFonts w:ascii="Arial" w:hAnsi="Arial"/>
        </w:rPr>
        <w:t>girl-</w:t>
      </w:r>
      <w:r w:rsidR="00020A35">
        <w:rPr>
          <w:rFonts w:ascii="Arial" w:hAnsi="Arial"/>
        </w:rPr>
        <w:t>friend Leah.</w:t>
      </w:r>
      <w:r>
        <w:rPr>
          <w:rFonts w:ascii="Arial" w:hAnsi="Arial"/>
        </w:rPr>
        <w:t xml:space="preserve">  When she returns to the afterlife, she ties the green skirt back around her waist.</w:t>
      </w:r>
    </w:p>
    <w:p w14:paraId="5C799E24" w14:textId="77777777" w:rsidR="00D675FA" w:rsidRDefault="00D675FA" w:rsidP="00020A35">
      <w:pPr>
        <w:spacing w:line="360" w:lineRule="auto"/>
        <w:rPr>
          <w:rFonts w:ascii="Arial" w:hAnsi="Arial"/>
        </w:rPr>
      </w:pPr>
    </w:p>
    <w:p w14:paraId="40B4B10E" w14:textId="7AAAB092" w:rsidR="00D675FA" w:rsidRDefault="00D675FA" w:rsidP="00020A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During scenes between Tara and Leah the other ancestors remain – they draw ba</w:t>
      </w:r>
      <w:r w:rsidR="00D67FD0">
        <w:rPr>
          <w:rFonts w:ascii="Arial" w:hAnsi="Arial"/>
        </w:rPr>
        <w:t>ck and sit in the shadows each</w:t>
      </w:r>
      <w:r>
        <w:rPr>
          <w:rFonts w:ascii="Arial" w:hAnsi="Arial"/>
        </w:rPr>
        <w:t xml:space="preserve"> side of the mound.</w:t>
      </w:r>
      <w:bookmarkStart w:id="0" w:name="_GoBack"/>
      <w:bookmarkEnd w:id="0"/>
    </w:p>
    <w:p w14:paraId="45D66EC2" w14:textId="77777777" w:rsidR="00333190" w:rsidRDefault="00333190" w:rsidP="00D17FE9">
      <w:pPr>
        <w:spacing w:line="360" w:lineRule="auto"/>
        <w:rPr>
          <w:rFonts w:ascii="Arial" w:hAnsi="Arial"/>
        </w:rPr>
      </w:pPr>
    </w:p>
    <w:p w14:paraId="4E63D773" w14:textId="732DC823" w:rsidR="00333190" w:rsidRDefault="00D675FA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Segun visit</w:t>
      </w:r>
      <w:r w:rsidR="00CB05B9">
        <w:rPr>
          <w:rFonts w:ascii="Arial" w:hAnsi="Arial"/>
        </w:rPr>
        <w:t>s his younger brother in Lagos</w:t>
      </w:r>
      <w:r>
        <w:rPr>
          <w:rFonts w:ascii="Arial" w:hAnsi="Arial"/>
        </w:rPr>
        <w:t xml:space="preserve">. </w:t>
      </w:r>
      <w:r w:rsidRPr="00D675FA">
        <w:rPr>
          <w:rFonts w:ascii="Arial" w:hAnsi="Arial"/>
          <w:b/>
        </w:rPr>
        <w:t>Teju</w:t>
      </w:r>
      <w:r>
        <w:rPr>
          <w:rFonts w:ascii="Arial" w:hAnsi="Arial"/>
        </w:rPr>
        <w:t xml:space="preserve"> is also Tara’s uncle.  He is in </w:t>
      </w:r>
      <w:r w:rsidR="00003D27">
        <w:rPr>
          <w:rFonts w:ascii="Arial" w:hAnsi="Arial"/>
        </w:rPr>
        <w:t xml:space="preserve">his </w:t>
      </w:r>
      <w:r w:rsidR="002B528B">
        <w:rPr>
          <w:rFonts w:ascii="Arial" w:hAnsi="Arial"/>
        </w:rPr>
        <w:t>mid forties</w:t>
      </w:r>
      <w:r w:rsidR="00003D27">
        <w:rPr>
          <w:rFonts w:ascii="Arial" w:hAnsi="Arial"/>
        </w:rPr>
        <w:t xml:space="preserve">. </w:t>
      </w:r>
      <w:r>
        <w:rPr>
          <w:rFonts w:ascii="Arial" w:hAnsi="Arial"/>
        </w:rPr>
        <w:t>He wears</w:t>
      </w:r>
      <w:r w:rsidR="00003D27">
        <w:rPr>
          <w:rFonts w:ascii="Arial" w:hAnsi="Arial"/>
        </w:rPr>
        <w:t xml:space="preserve"> </w:t>
      </w:r>
      <w:r w:rsidR="00EA608E">
        <w:rPr>
          <w:rFonts w:ascii="Arial" w:hAnsi="Arial"/>
        </w:rPr>
        <w:t xml:space="preserve">a </w:t>
      </w:r>
      <w:r w:rsidR="00003D27">
        <w:rPr>
          <w:rFonts w:ascii="Arial" w:hAnsi="Arial"/>
        </w:rPr>
        <w:t xml:space="preserve">traditional </w:t>
      </w:r>
      <w:r w:rsidR="00EA608E">
        <w:rPr>
          <w:rFonts w:ascii="Arial" w:hAnsi="Arial"/>
        </w:rPr>
        <w:t xml:space="preserve">pyjama suit of </w:t>
      </w:r>
      <w:r w:rsidR="00003D27">
        <w:rPr>
          <w:rFonts w:ascii="Arial" w:hAnsi="Arial"/>
        </w:rPr>
        <w:t>trousers and</w:t>
      </w:r>
      <w:r w:rsidR="0048277C">
        <w:rPr>
          <w:rFonts w:ascii="Arial" w:hAnsi="Arial"/>
        </w:rPr>
        <w:t xml:space="preserve"> tunic in</w:t>
      </w:r>
      <w:r w:rsidR="002B528B">
        <w:rPr>
          <w:rFonts w:ascii="Arial" w:hAnsi="Arial"/>
        </w:rPr>
        <w:t xml:space="preserve"> </w:t>
      </w:r>
      <w:r w:rsidR="009E043B">
        <w:rPr>
          <w:rFonts w:ascii="Arial" w:hAnsi="Arial"/>
        </w:rPr>
        <w:t xml:space="preserve">maroon with cream </w:t>
      </w:r>
      <w:r w:rsidR="0048277C">
        <w:rPr>
          <w:rFonts w:ascii="Arial" w:hAnsi="Arial"/>
        </w:rPr>
        <w:t>decoration</w:t>
      </w:r>
      <w:r w:rsidR="009E043B">
        <w:rPr>
          <w:rFonts w:ascii="Arial" w:hAnsi="Arial"/>
        </w:rPr>
        <w:t xml:space="preserve"> at </w:t>
      </w:r>
      <w:r w:rsidR="0048277C">
        <w:rPr>
          <w:rFonts w:ascii="Arial" w:hAnsi="Arial"/>
        </w:rPr>
        <w:t xml:space="preserve">the </w:t>
      </w:r>
      <w:r w:rsidR="00CB05B9">
        <w:rPr>
          <w:rFonts w:ascii="Arial" w:hAnsi="Arial"/>
        </w:rPr>
        <w:t>front of the neck</w:t>
      </w:r>
      <w:r w:rsidR="0048277C">
        <w:rPr>
          <w:rFonts w:ascii="Arial" w:hAnsi="Arial"/>
        </w:rPr>
        <w:t xml:space="preserve"> and flat leather slippers.  His hair is </w:t>
      </w:r>
      <w:r w:rsidR="00CB05B9">
        <w:rPr>
          <w:rFonts w:ascii="Arial" w:hAnsi="Arial"/>
        </w:rPr>
        <w:t xml:space="preserve">thinning at the front and </w:t>
      </w:r>
      <w:r w:rsidR="0048277C">
        <w:rPr>
          <w:rFonts w:ascii="Arial" w:hAnsi="Arial"/>
        </w:rPr>
        <w:t>cu</w:t>
      </w:r>
      <w:r w:rsidR="00C80AF9">
        <w:rPr>
          <w:rFonts w:ascii="Arial" w:hAnsi="Arial"/>
        </w:rPr>
        <w:t>t very short and he has a short</w:t>
      </w:r>
      <w:r w:rsidR="0048277C">
        <w:rPr>
          <w:rFonts w:ascii="Arial" w:hAnsi="Arial"/>
        </w:rPr>
        <w:t xml:space="preserve"> beard.  </w:t>
      </w:r>
    </w:p>
    <w:p w14:paraId="45AAC8AE" w14:textId="77777777" w:rsidR="00EA608E" w:rsidRDefault="00EA608E" w:rsidP="00D17FE9">
      <w:pPr>
        <w:spacing w:line="360" w:lineRule="auto"/>
        <w:rPr>
          <w:rFonts w:ascii="Arial" w:hAnsi="Arial"/>
        </w:rPr>
      </w:pPr>
    </w:p>
    <w:p w14:paraId="43E1A456" w14:textId="3E63D0E3" w:rsidR="00EA608E" w:rsidRDefault="00EA608E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Any props required during </w:t>
      </w:r>
      <w:r w:rsidR="00F32F87">
        <w:rPr>
          <w:rFonts w:ascii="Arial" w:hAnsi="Arial"/>
        </w:rPr>
        <w:t>t</w:t>
      </w:r>
      <w:r>
        <w:rPr>
          <w:rFonts w:ascii="Arial" w:hAnsi="Arial"/>
        </w:rPr>
        <w:t>he action are brought on by the perform</w:t>
      </w:r>
      <w:r w:rsidR="00DE2323">
        <w:rPr>
          <w:rFonts w:ascii="Arial" w:hAnsi="Arial"/>
        </w:rPr>
        <w:t>ers and include a low stool, it</w:t>
      </w:r>
      <w:r>
        <w:rPr>
          <w:rFonts w:ascii="Arial" w:hAnsi="Arial"/>
        </w:rPr>
        <w:t>s four legs fastened with thick rope, and a whisk made of twigs, which is used to brush dust from the floor.</w:t>
      </w:r>
    </w:p>
    <w:p w14:paraId="6BD0CA7C" w14:textId="77777777" w:rsidR="00CB05B9" w:rsidRDefault="00CB05B9" w:rsidP="00D17FE9">
      <w:pPr>
        <w:spacing w:line="360" w:lineRule="auto"/>
        <w:rPr>
          <w:rFonts w:ascii="Arial" w:hAnsi="Arial"/>
        </w:rPr>
      </w:pPr>
    </w:p>
    <w:p w14:paraId="6C80C0B3" w14:textId="654DB31F" w:rsidR="00CB05B9" w:rsidRDefault="00D67FD0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Cast and production credits.</w:t>
      </w:r>
    </w:p>
    <w:p w14:paraId="226D7470" w14:textId="3D2AC2BE" w:rsidR="00CB05B9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Jumoké Fashola plays Yetunde and Mosun </w:t>
      </w:r>
    </w:p>
    <w:p w14:paraId="2C7DD3C2" w14:textId="771F9D57" w:rsidR="00CB05B9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David Webber plays Babatunde and Segun</w:t>
      </w:r>
    </w:p>
    <w:p w14:paraId="700A9D55" w14:textId="527BC354" w:rsidR="00CB05B9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Ibinabo Jack plays Adebisi and Leah</w:t>
      </w:r>
    </w:p>
    <w:p w14:paraId="7101487A" w14:textId="70DD9DC7" w:rsidR="00CB05B9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Cherrelle Skeete play</w:t>
      </w:r>
      <w:r w:rsidR="00D67FD0">
        <w:rPr>
          <w:rFonts w:ascii="Arial" w:hAnsi="Arial"/>
        </w:rPr>
        <w:t>s</w:t>
      </w:r>
      <w:r>
        <w:rPr>
          <w:rFonts w:ascii="Arial" w:hAnsi="Arial"/>
        </w:rPr>
        <w:t xml:space="preserve"> Tara</w:t>
      </w:r>
    </w:p>
    <w:p w14:paraId="39AAD712" w14:textId="3FE9536E" w:rsidR="00D67FD0" w:rsidRDefault="00D67FD0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And Stefan Adegbola plays Teju</w:t>
      </w:r>
    </w:p>
    <w:p w14:paraId="43F4D89B" w14:textId="3C4EECEC" w:rsidR="00CB05B9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Musician and Co-composer is Mohamed Gueye</w:t>
      </w:r>
    </w:p>
    <w:p w14:paraId="3FBAC8F4" w14:textId="002229D1" w:rsidR="00D67FD0" w:rsidRDefault="00D67FD0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Lighting designed by José Tevar</w:t>
      </w:r>
    </w:p>
    <w:p w14:paraId="674D41D9" w14:textId="2EDEAD77" w:rsidR="00333190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Sound </w:t>
      </w:r>
      <w:r w:rsidR="00D67FD0">
        <w:rPr>
          <w:rFonts w:ascii="Arial" w:hAnsi="Arial"/>
        </w:rPr>
        <w:t>designer and composer is</w:t>
      </w:r>
      <w:r>
        <w:rPr>
          <w:rFonts w:ascii="Arial" w:hAnsi="Arial"/>
        </w:rPr>
        <w:t xml:space="preserve"> </w:t>
      </w:r>
      <w:r w:rsidR="00D67FD0">
        <w:rPr>
          <w:rFonts w:ascii="Arial" w:hAnsi="Arial"/>
        </w:rPr>
        <w:t>Enrico Aurigemma</w:t>
      </w:r>
    </w:p>
    <w:p w14:paraId="5D7981C8" w14:textId="2FB17111" w:rsidR="00F5789B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Set and costumes designed by </w:t>
      </w:r>
      <w:r w:rsidR="00D67FD0">
        <w:rPr>
          <w:rFonts w:ascii="Arial" w:hAnsi="Arial"/>
        </w:rPr>
        <w:t>Natasha Jenkins</w:t>
      </w:r>
    </w:p>
    <w:p w14:paraId="1974AD53" w14:textId="0142F09E" w:rsidR="00F5789B" w:rsidRDefault="00CB05B9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play was written by </w:t>
      </w:r>
      <w:r w:rsidR="00D67FD0">
        <w:rPr>
          <w:rFonts w:ascii="Arial" w:hAnsi="Arial"/>
        </w:rPr>
        <w:t xml:space="preserve">Temi Wilkey </w:t>
      </w:r>
    </w:p>
    <w:p w14:paraId="1602B769" w14:textId="33B8484F" w:rsidR="00D67FD0" w:rsidRDefault="00D67FD0" w:rsidP="00D17F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And directed by Daniel Bailey</w:t>
      </w:r>
    </w:p>
    <w:p w14:paraId="2C2A108F" w14:textId="77777777" w:rsidR="00612A62" w:rsidRDefault="00612A62" w:rsidP="00D17FE9">
      <w:pPr>
        <w:spacing w:line="360" w:lineRule="auto"/>
        <w:rPr>
          <w:rFonts w:ascii="Arial" w:hAnsi="Arial"/>
        </w:rPr>
      </w:pPr>
    </w:p>
    <w:p w14:paraId="64CA1BC2" w14:textId="77777777" w:rsidR="00612A62" w:rsidRPr="00ED5983" w:rsidRDefault="00612A62" w:rsidP="00D17FE9">
      <w:pPr>
        <w:spacing w:line="360" w:lineRule="auto"/>
        <w:rPr>
          <w:rFonts w:ascii="Arial" w:hAnsi="Arial"/>
        </w:rPr>
      </w:pPr>
    </w:p>
    <w:p w14:paraId="3897CB33" w14:textId="77777777" w:rsidR="00D17FE9" w:rsidRDefault="00D17FE9" w:rsidP="00D17FE9">
      <w:pPr>
        <w:spacing w:line="360" w:lineRule="auto"/>
        <w:rPr>
          <w:rFonts w:ascii="Arial" w:hAnsi="Arial"/>
          <w:b/>
        </w:rPr>
      </w:pPr>
    </w:p>
    <w:p w14:paraId="325B48AF" w14:textId="77777777" w:rsidR="00D17FE9" w:rsidRDefault="00D17FE9" w:rsidP="00D17FE9">
      <w:pPr>
        <w:spacing w:line="360" w:lineRule="auto"/>
        <w:rPr>
          <w:rFonts w:ascii="Arial" w:hAnsi="Arial"/>
          <w:b/>
        </w:rPr>
      </w:pPr>
    </w:p>
    <w:p w14:paraId="73001D4A" w14:textId="77777777" w:rsidR="00D17FE9" w:rsidRPr="00D17FE9" w:rsidRDefault="00D17FE9" w:rsidP="00D17FE9">
      <w:pPr>
        <w:spacing w:line="360" w:lineRule="auto"/>
        <w:rPr>
          <w:rFonts w:ascii="Arial" w:hAnsi="Arial"/>
          <w:b/>
        </w:rPr>
      </w:pPr>
    </w:p>
    <w:sectPr w:rsidR="00D17FE9" w:rsidRPr="00D17FE9" w:rsidSect="006F3BF1">
      <w:headerReference w:type="even" r:id="rId7"/>
      <w:headerReference w:type="default" r:id="rId8"/>
      <w:pgSz w:w="11900" w:h="1682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BDC0" w14:textId="77777777" w:rsidR="00FE54D7" w:rsidRDefault="00FE54D7" w:rsidP="00612A62">
      <w:r>
        <w:separator/>
      </w:r>
    </w:p>
  </w:endnote>
  <w:endnote w:type="continuationSeparator" w:id="0">
    <w:p w14:paraId="2BAD3804" w14:textId="77777777" w:rsidR="00FE54D7" w:rsidRDefault="00FE54D7" w:rsidP="0061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972B" w14:textId="77777777" w:rsidR="00FE54D7" w:rsidRDefault="00FE54D7" w:rsidP="00612A62">
      <w:r>
        <w:separator/>
      </w:r>
    </w:p>
  </w:footnote>
  <w:footnote w:type="continuationSeparator" w:id="0">
    <w:p w14:paraId="0621432A" w14:textId="77777777" w:rsidR="00FE54D7" w:rsidRDefault="00FE54D7" w:rsidP="00612A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3051" w14:textId="77777777" w:rsidR="00FE54D7" w:rsidRDefault="00FE54D7" w:rsidP="00612A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F82D8" w14:textId="77777777" w:rsidR="00FE54D7" w:rsidRDefault="00FE54D7" w:rsidP="00612A6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ABC7" w14:textId="77777777" w:rsidR="00FE54D7" w:rsidRDefault="00FE54D7" w:rsidP="00612A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C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9DB854" w14:textId="77777777" w:rsidR="00FE54D7" w:rsidRDefault="00FE54D7" w:rsidP="00612A6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9"/>
    <w:rsid w:val="00003D27"/>
    <w:rsid w:val="00020A35"/>
    <w:rsid w:val="00063406"/>
    <w:rsid w:val="000A0308"/>
    <w:rsid w:val="000B03C3"/>
    <w:rsid w:val="000E7C2A"/>
    <w:rsid w:val="00102873"/>
    <w:rsid w:val="001B0EB7"/>
    <w:rsid w:val="001B6799"/>
    <w:rsid w:val="002B528B"/>
    <w:rsid w:val="002F0110"/>
    <w:rsid w:val="00333190"/>
    <w:rsid w:val="003949E5"/>
    <w:rsid w:val="003F7C50"/>
    <w:rsid w:val="004016AF"/>
    <w:rsid w:val="004345CB"/>
    <w:rsid w:val="0048277C"/>
    <w:rsid w:val="004A6CBE"/>
    <w:rsid w:val="004B657A"/>
    <w:rsid w:val="00531009"/>
    <w:rsid w:val="00577120"/>
    <w:rsid w:val="0059498E"/>
    <w:rsid w:val="005A5BDC"/>
    <w:rsid w:val="005E346D"/>
    <w:rsid w:val="00612A62"/>
    <w:rsid w:val="00644D17"/>
    <w:rsid w:val="006F3BF1"/>
    <w:rsid w:val="007D0A0D"/>
    <w:rsid w:val="008165F5"/>
    <w:rsid w:val="008303DA"/>
    <w:rsid w:val="008C12F0"/>
    <w:rsid w:val="008D659C"/>
    <w:rsid w:val="00913ECB"/>
    <w:rsid w:val="00951A69"/>
    <w:rsid w:val="0097285B"/>
    <w:rsid w:val="009C3CDF"/>
    <w:rsid w:val="009E043B"/>
    <w:rsid w:val="00A77390"/>
    <w:rsid w:val="00AA0AEC"/>
    <w:rsid w:val="00AF0887"/>
    <w:rsid w:val="00C46555"/>
    <w:rsid w:val="00C80AF9"/>
    <w:rsid w:val="00CB05B9"/>
    <w:rsid w:val="00CC6595"/>
    <w:rsid w:val="00D17FE9"/>
    <w:rsid w:val="00D675FA"/>
    <w:rsid w:val="00D67FD0"/>
    <w:rsid w:val="00DB0341"/>
    <w:rsid w:val="00DE2323"/>
    <w:rsid w:val="00E13F31"/>
    <w:rsid w:val="00E446C8"/>
    <w:rsid w:val="00E94F9A"/>
    <w:rsid w:val="00EA0DA9"/>
    <w:rsid w:val="00EA608E"/>
    <w:rsid w:val="00ED5983"/>
    <w:rsid w:val="00F03FA5"/>
    <w:rsid w:val="00F32F87"/>
    <w:rsid w:val="00F37A0A"/>
    <w:rsid w:val="00F5789B"/>
    <w:rsid w:val="00F85CB1"/>
    <w:rsid w:val="00FE54D7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EA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A62"/>
  </w:style>
  <w:style w:type="character" w:styleId="PageNumber">
    <w:name w:val="page number"/>
    <w:basedOn w:val="DefaultParagraphFont"/>
    <w:uiPriority w:val="99"/>
    <w:semiHidden/>
    <w:unhideWhenUsed/>
    <w:rsid w:val="00612A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A62"/>
  </w:style>
  <w:style w:type="character" w:styleId="PageNumber">
    <w:name w:val="page number"/>
    <w:basedOn w:val="DefaultParagraphFont"/>
    <w:uiPriority w:val="99"/>
    <w:semiHidden/>
    <w:unhideWhenUsed/>
    <w:rsid w:val="0061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892</Words>
  <Characters>5090</Characters>
  <Application>Microsoft Macintosh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Langford</dc:creator>
  <cp:keywords/>
  <dc:description/>
  <cp:lastModifiedBy>Di Langford</cp:lastModifiedBy>
  <cp:revision>7</cp:revision>
  <cp:lastPrinted>2020-03-02T10:09:00Z</cp:lastPrinted>
  <dcterms:created xsi:type="dcterms:W3CDTF">2020-02-24T11:43:00Z</dcterms:created>
  <dcterms:modified xsi:type="dcterms:W3CDTF">2020-03-02T12:21:00Z</dcterms:modified>
</cp:coreProperties>
</file>